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C93FF" w14:textId="7EC1604E" w:rsidR="008F7215" w:rsidRPr="00F54CCB" w:rsidRDefault="00FB466D" w:rsidP="008F7215">
      <w:pPr>
        <w:jc w:val="right"/>
        <w:rPr>
          <w:rFonts w:ascii="Times New Roman" w:hAnsi="Times New Roman" w:cs="Times New Roman"/>
          <w:sz w:val="22"/>
          <w:szCs w:val="22"/>
        </w:rPr>
      </w:pPr>
      <w:bookmarkStart w:id="0" w:name="_Toc240101007"/>
      <w:r w:rsidRPr="003045BE">
        <w:rPr>
          <w:rFonts w:ascii="Times New Roman" w:hAnsi="Times New Roman" w:cs="Times New Roman"/>
        </w:rPr>
        <w:t xml:space="preserve">                     </w:t>
      </w:r>
      <w:r w:rsidR="008F7215" w:rsidRPr="008F7215">
        <w:rPr>
          <w:rFonts w:ascii="Times New Roman" w:hAnsi="Times New Roman" w:cs="Times New Roman"/>
          <w:sz w:val="22"/>
          <w:szCs w:val="22"/>
        </w:rPr>
        <w:t>Приложение № 2</w:t>
      </w:r>
      <w:r w:rsidR="001C769F">
        <w:rPr>
          <w:rFonts w:ascii="Times New Roman" w:hAnsi="Times New Roman" w:cs="Times New Roman"/>
          <w:sz w:val="22"/>
          <w:szCs w:val="22"/>
        </w:rPr>
        <w:t>1</w:t>
      </w:r>
    </w:p>
    <w:p w14:paraId="09467395" w14:textId="77777777" w:rsidR="008F7215" w:rsidRPr="008F7215" w:rsidRDefault="008F7215" w:rsidP="008F7215">
      <w:pPr>
        <w:autoSpaceDE/>
        <w:autoSpaceDN/>
        <w:adjustRightInd/>
        <w:spacing w:after="200" w:line="276" w:lineRule="auto"/>
        <w:jc w:val="right"/>
        <w:rPr>
          <w:rFonts w:ascii="Calibri" w:hAnsi="Calibri" w:cs="Times New Roman"/>
          <w:sz w:val="22"/>
          <w:szCs w:val="22"/>
        </w:rPr>
      </w:pPr>
      <w:r w:rsidRPr="008F721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</w:t>
      </w:r>
      <w:r w:rsidR="007C3C2A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8F7215">
        <w:rPr>
          <w:rFonts w:ascii="Times New Roman" w:hAnsi="Times New Roman" w:cs="Times New Roman"/>
          <w:sz w:val="22"/>
          <w:szCs w:val="22"/>
        </w:rPr>
        <w:t xml:space="preserve"> К Договору </w:t>
      </w:r>
      <w:r w:rsidR="007C3C2A">
        <w:rPr>
          <w:rFonts w:ascii="Times New Roman" w:hAnsi="Times New Roman"/>
        </w:rPr>
        <w:t xml:space="preserve">от </w:t>
      </w:r>
    </w:p>
    <w:p w14:paraId="6ECCDBB7" w14:textId="77777777" w:rsidR="00C16562" w:rsidRDefault="00FB466D" w:rsidP="008F7215">
      <w:pPr>
        <w:jc w:val="right"/>
        <w:rPr>
          <w:i/>
        </w:rPr>
      </w:pPr>
      <w:r>
        <w:t xml:space="preserve">                   </w:t>
      </w:r>
    </w:p>
    <w:p w14:paraId="4415EB59" w14:textId="77777777" w:rsidR="00C16562" w:rsidRDefault="00C16562" w:rsidP="00FB466D">
      <w:pPr>
        <w:pStyle w:val="2"/>
        <w:keepNext w:val="0"/>
        <w:spacing w:before="0" w:after="0"/>
        <w:ind w:left="1416" w:firstLine="708"/>
        <w:jc w:val="center"/>
        <w:rPr>
          <w:i w:val="0"/>
          <w:sz w:val="24"/>
        </w:rPr>
      </w:pPr>
    </w:p>
    <w:p w14:paraId="17F29684" w14:textId="77777777" w:rsidR="00FB466D" w:rsidRPr="00FB466D" w:rsidRDefault="00FB466D" w:rsidP="00FB466D">
      <w:pPr>
        <w:rPr>
          <w:lang w:eastAsia="ru-RU"/>
        </w:rPr>
      </w:pPr>
    </w:p>
    <w:p w14:paraId="50850FFB" w14:textId="77777777" w:rsidR="00FB466D" w:rsidRPr="00FB466D" w:rsidRDefault="00FB466D" w:rsidP="00FB466D">
      <w:pPr>
        <w:rPr>
          <w:sz w:val="28"/>
          <w:lang w:eastAsia="ru-RU"/>
        </w:rPr>
      </w:pPr>
    </w:p>
    <w:p w14:paraId="1BC2FBB5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223F1B55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6A0857C7" w14:textId="77777777" w:rsid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5D1C6D92" w14:textId="77777777" w:rsidR="009226A4" w:rsidRDefault="009226A4" w:rsidP="009226A4">
      <w:pPr>
        <w:rPr>
          <w:lang w:eastAsia="ru-RU"/>
        </w:rPr>
      </w:pPr>
    </w:p>
    <w:p w14:paraId="26A452AE" w14:textId="77777777" w:rsidR="009226A4" w:rsidRDefault="009226A4" w:rsidP="009226A4">
      <w:pPr>
        <w:rPr>
          <w:lang w:eastAsia="ru-RU"/>
        </w:rPr>
      </w:pPr>
    </w:p>
    <w:p w14:paraId="0904B27C" w14:textId="77777777" w:rsidR="009226A4" w:rsidRPr="009226A4" w:rsidRDefault="009226A4" w:rsidP="009226A4">
      <w:pPr>
        <w:rPr>
          <w:lang w:eastAsia="ru-RU"/>
        </w:rPr>
      </w:pPr>
    </w:p>
    <w:p w14:paraId="143FE749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7298A3BF" w14:textId="77777777" w:rsidR="0023029F" w:rsidRDefault="0023029F" w:rsidP="0023029F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r>
        <w:rPr>
          <w:i w:val="0"/>
          <w:caps/>
          <w:sz w:val="24"/>
        </w:rPr>
        <w:t xml:space="preserve">                                               </w:t>
      </w:r>
    </w:p>
    <w:p w14:paraId="64CEDA7C" w14:textId="77777777" w:rsidR="0023029F" w:rsidRPr="009B4E34" w:rsidRDefault="008C089D" w:rsidP="008C089D">
      <w:pPr>
        <w:pStyle w:val="2"/>
        <w:keepNext w:val="0"/>
        <w:spacing w:before="0" w:after="0"/>
        <w:ind w:left="2832"/>
        <w:rPr>
          <w:rFonts w:ascii="Times New Roman" w:hAnsi="Times New Roman" w:cs="Times New Roman"/>
          <w:i w:val="0"/>
          <w:caps/>
          <w:sz w:val="32"/>
          <w:szCs w:val="32"/>
        </w:rPr>
      </w:pPr>
      <w:r>
        <w:rPr>
          <w:rFonts w:ascii="Times New Roman" w:hAnsi="Times New Roman" w:cs="Times New Roman"/>
          <w:i w:val="0"/>
          <w:caps/>
          <w:sz w:val="32"/>
          <w:szCs w:val="32"/>
        </w:rPr>
        <w:t xml:space="preserve">     </w:t>
      </w:r>
      <w:r w:rsidR="00C16562">
        <w:rPr>
          <w:rFonts w:ascii="Times New Roman" w:hAnsi="Times New Roman" w:cs="Times New Roman"/>
          <w:i w:val="0"/>
          <w:caps/>
          <w:sz w:val="32"/>
          <w:szCs w:val="32"/>
        </w:rPr>
        <w:t xml:space="preserve"> </w:t>
      </w:r>
      <w:r>
        <w:rPr>
          <w:rFonts w:ascii="Times New Roman" w:hAnsi="Times New Roman" w:cs="Times New Roman"/>
          <w:i w:val="0"/>
          <w:caps/>
          <w:sz w:val="32"/>
          <w:szCs w:val="32"/>
        </w:rPr>
        <w:t xml:space="preserve"> </w:t>
      </w:r>
      <w:r w:rsidR="0023029F" w:rsidRPr="009B4E34">
        <w:rPr>
          <w:rFonts w:ascii="Times New Roman" w:hAnsi="Times New Roman" w:cs="Times New Roman"/>
          <w:i w:val="0"/>
          <w:caps/>
          <w:sz w:val="32"/>
          <w:szCs w:val="32"/>
        </w:rPr>
        <w:t>положение</w:t>
      </w:r>
    </w:p>
    <w:p w14:paraId="6EA0A9E0" w14:textId="77777777" w:rsidR="0023029F" w:rsidRPr="009B4E34" w:rsidRDefault="0023029F" w:rsidP="0023029F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caps/>
          <w:sz w:val="24"/>
        </w:rPr>
      </w:pPr>
    </w:p>
    <w:p w14:paraId="24A1E69F" w14:textId="77777777" w:rsidR="0023029F" w:rsidRPr="009B4E34" w:rsidRDefault="009B4E34" w:rsidP="008C089D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i w:val="0"/>
          <w:caps/>
          <w:sz w:val="24"/>
        </w:rPr>
      </w:pPr>
      <w:r>
        <w:rPr>
          <w:rFonts w:ascii="Times New Roman" w:hAnsi="Times New Roman" w:cs="Times New Roman"/>
          <w:i w:val="0"/>
          <w:caps/>
          <w:sz w:val="24"/>
        </w:rPr>
        <w:t xml:space="preserve">О </w:t>
      </w:r>
      <w:r w:rsidR="0023029F" w:rsidRPr="009B4E34">
        <w:rPr>
          <w:rFonts w:ascii="Times New Roman" w:hAnsi="Times New Roman" w:cs="Times New Roman"/>
          <w:i w:val="0"/>
          <w:caps/>
          <w:sz w:val="24"/>
        </w:rPr>
        <w:t>порядке работы пусковых комиссий при текущем, капитальном ремонте и освоении скважин.</w:t>
      </w:r>
    </w:p>
    <w:p w14:paraId="72191922" w14:textId="77777777" w:rsidR="0023029F" w:rsidRPr="009B4E34" w:rsidRDefault="0023029F" w:rsidP="0023029F">
      <w:pPr>
        <w:rPr>
          <w:rFonts w:ascii="Times New Roman" w:hAnsi="Times New Roman" w:cs="Times New Roman"/>
          <w:sz w:val="20"/>
          <w:szCs w:val="20"/>
        </w:rPr>
      </w:pPr>
    </w:p>
    <w:p w14:paraId="47E6101B" w14:textId="77777777" w:rsidR="00FB466D" w:rsidRPr="009B4E34" w:rsidRDefault="00FB466D" w:rsidP="00B35304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caps/>
          <w:sz w:val="24"/>
        </w:rPr>
      </w:pPr>
    </w:p>
    <w:p w14:paraId="6004C53B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320F5814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11B2C379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1201A205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63B161F8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2708643A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07F9C596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141DCE08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5675C7C5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7F7DB99D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1546AF34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53BC1869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720148A9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364D7767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54EA7592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41AD42FF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2EF00C20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4A0DF926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151BF243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6C29A471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1496746C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6AFCFFF7" w14:textId="77777777" w:rsidR="000D7879" w:rsidRPr="00C8637F" w:rsidRDefault="0023029F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                                        </w:t>
      </w:r>
    </w:p>
    <w:p w14:paraId="06F4916F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6F7BF59C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018A5AE9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33CE4C3A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0C4F0DAA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4FCBE166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5B92F5CF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2FECF000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2FBFF5C2" w14:textId="77777777" w:rsidR="00FB466D" w:rsidRPr="00FE6312" w:rsidRDefault="0023029F" w:rsidP="00B35304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</w:t>
      </w:r>
      <w:r w:rsidR="000D7879" w:rsidRPr="00C8637F">
        <w:rPr>
          <w:i w:val="0"/>
          <w:sz w:val="24"/>
          <w:szCs w:val="24"/>
        </w:rPr>
        <w:t xml:space="preserve">                                              </w:t>
      </w:r>
      <w:r>
        <w:rPr>
          <w:i w:val="0"/>
          <w:sz w:val="24"/>
          <w:szCs w:val="24"/>
        </w:rPr>
        <w:t xml:space="preserve">  </w:t>
      </w:r>
      <w:r w:rsidR="000D7879">
        <w:rPr>
          <w:i w:val="0"/>
          <w:sz w:val="24"/>
          <w:szCs w:val="24"/>
        </w:rPr>
        <w:t xml:space="preserve"> </w:t>
      </w:r>
      <w:r w:rsidR="00F54CCB">
        <w:rPr>
          <w:rFonts w:ascii="Times New Roman" w:hAnsi="Times New Roman" w:cs="Times New Roman"/>
          <w:i w:val="0"/>
          <w:sz w:val="24"/>
          <w:szCs w:val="24"/>
        </w:rPr>
        <w:t>Оренбург</w:t>
      </w:r>
      <w:r w:rsidRPr="009B4E34">
        <w:rPr>
          <w:rFonts w:ascii="Times New Roman" w:hAnsi="Times New Roman" w:cs="Times New Roman"/>
          <w:i w:val="0"/>
          <w:sz w:val="24"/>
          <w:szCs w:val="24"/>
        </w:rPr>
        <w:t xml:space="preserve">  20</w:t>
      </w:r>
      <w:r w:rsidR="000F2BF6" w:rsidRPr="000F2BF6">
        <w:rPr>
          <w:rFonts w:ascii="Times New Roman" w:hAnsi="Times New Roman" w:cs="Times New Roman"/>
          <w:i w:val="0"/>
          <w:sz w:val="24"/>
          <w:szCs w:val="24"/>
        </w:rPr>
        <w:t>2</w:t>
      </w:r>
      <w:r w:rsidR="000F2BF6" w:rsidRPr="00FE6312">
        <w:rPr>
          <w:rFonts w:ascii="Times New Roman" w:hAnsi="Times New Roman" w:cs="Times New Roman"/>
          <w:i w:val="0"/>
          <w:sz w:val="24"/>
          <w:szCs w:val="24"/>
        </w:rPr>
        <w:t>0</w:t>
      </w:r>
    </w:p>
    <w:p w14:paraId="7243F16F" w14:textId="77777777" w:rsidR="00B35304" w:rsidRPr="009B4E34" w:rsidRDefault="00B35304" w:rsidP="008C089D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i w:val="0"/>
          <w:caps/>
          <w:sz w:val="24"/>
        </w:rPr>
      </w:pPr>
      <w:r w:rsidRPr="009B4E34">
        <w:rPr>
          <w:rFonts w:ascii="Times New Roman" w:hAnsi="Times New Roman" w:cs="Times New Roman"/>
          <w:i w:val="0"/>
          <w:caps/>
          <w:sz w:val="24"/>
        </w:rPr>
        <w:lastRenderedPageBreak/>
        <w:t>положение о порядке работы пусковых комиссий при текущем, капитальном ремонте и освоении скважин</w:t>
      </w:r>
      <w:bookmarkEnd w:id="0"/>
    </w:p>
    <w:p w14:paraId="339226FC" w14:textId="77777777" w:rsidR="00B35304" w:rsidRPr="009B4E34" w:rsidRDefault="00B35304" w:rsidP="00B35304">
      <w:pPr>
        <w:rPr>
          <w:rFonts w:ascii="Times New Roman" w:hAnsi="Times New Roman" w:cs="Times New Roman"/>
          <w:sz w:val="20"/>
          <w:szCs w:val="20"/>
        </w:rPr>
      </w:pPr>
    </w:p>
    <w:p w14:paraId="08EE6E89" w14:textId="77777777" w:rsidR="00B35304" w:rsidRDefault="00B35304" w:rsidP="00B35304">
      <w:pPr>
        <w:rPr>
          <w:sz w:val="20"/>
          <w:szCs w:val="20"/>
        </w:rPr>
      </w:pPr>
    </w:p>
    <w:p w14:paraId="3E134135" w14:textId="77777777" w:rsidR="00B35304" w:rsidRPr="003045BE" w:rsidRDefault="00B35304" w:rsidP="00B35304">
      <w:pPr>
        <w:tabs>
          <w:tab w:val="left" w:pos="180"/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1.</w:t>
      </w:r>
      <w:r w:rsidRPr="003045BE">
        <w:rPr>
          <w:rFonts w:ascii="Times New Roman" w:hAnsi="Times New Roman" w:cs="Times New Roman"/>
          <w:b/>
        </w:rPr>
        <w:tab/>
        <w:t>Общие положения.</w:t>
      </w:r>
    </w:p>
    <w:p w14:paraId="03B95404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7D8D50C" w14:textId="77777777" w:rsidR="00B35304" w:rsidRPr="003045BE" w:rsidRDefault="00B35304" w:rsidP="00B35304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1.1.</w:t>
      </w:r>
      <w:r w:rsidRPr="003045BE">
        <w:rPr>
          <w:rFonts w:ascii="Times New Roman" w:hAnsi="Times New Roman" w:cs="Times New Roman"/>
        </w:rPr>
        <w:tab/>
        <w:t>Целью настоящего Положения является организационное оформление работы пусковых комиссий при текущем, капитальном ремонте и освоении скважин после бурения, направленное на обеспечение безопасности</w:t>
      </w:r>
      <w:r w:rsidR="008C089D" w:rsidRPr="003045BE">
        <w:rPr>
          <w:rFonts w:ascii="Times New Roman" w:hAnsi="Times New Roman" w:cs="Times New Roman"/>
        </w:rPr>
        <w:t xml:space="preserve"> работы</w:t>
      </w:r>
      <w:r w:rsidRPr="003045BE">
        <w:rPr>
          <w:rFonts w:ascii="Times New Roman" w:hAnsi="Times New Roman" w:cs="Times New Roman"/>
        </w:rPr>
        <w:t xml:space="preserve"> при ТКРС и ОС. </w:t>
      </w:r>
    </w:p>
    <w:p w14:paraId="54722505" w14:textId="77777777" w:rsidR="00B35304" w:rsidRPr="003045BE" w:rsidRDefault="00B35304" w:rsidP="00B35304">
      <w:pPr>
        <w:rPr>
          <w:rFonts w:ascii="Times New Roman" w:hAnsi="Times New Roman" w:cs="Times New Roman"/>
          <w:b/>
          <w:sz w:val="20"/>
          <w:szCs w:val="20"/>
        </w:rPr>
      </w:pPr>
    </w:p>
    <w:p w14:paraId="3A030DCE" w14:textId="77777777" w:rsidR="00B35304" w:rsidRPr="003045BE" w:rsidRDefault="00B35304" w:rsidP="00B35304">
      <w:pPr>
        <w:tabs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2.</w:t>
      </w:r>
      <w:r w:rsidRPr="003045BE">
        <w:rPr>
          <w:rFonts w:ascii="Times New Roman" w:hAnsi="Times New Roman" w:cs="Times New Roman"/>
          <w:b/>
        </w:rPr>
        <w:tab/>
        <w:t>Формирование пусковых комиссий</w:t>
      </w:r>
    </w:p>
    <w:p w14:paraId="22355B46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3FB522F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2.1.</w:t>
      </w:r>
      <w:r w:rsidRPr="003045BE">
        <w:rPr>
          <w:rFonts w:ascii="Times New Roman" w:hAnsi="Times New Roman" w:cs="Times New Roman"/>
        </w:rPr>
        <w:tab/>
        <w:t xml:space="preserve">Разрешение на начало производства работ бригадой ТКРС и ОС (запуск бригады) после переезда и расстановки оборудования на кустовой площадке (одиночной скважине) производит комиссия, состоящая из числа руководителей и специалистов предприятия, выполняющего ТКРС и ОС, прошедших аттестацию по охране труда и промышленной безопасности, и рабочих, прошедших периодическую проверку знаний по основной профессии. </w:t>
      </w:r>
    </w:p>
    <w:p w14:paraId="0B8CD967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</w:p>
    <w:p w14:paraId="357CEF81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2.2.</w:t>
      </w:r>
      <w:r w:rsidRPr="003045BE">
        <w:rPr>
          <w:rFonts w:ascii="Times New Roman" w:hAnsi="Times New Roman" w:cs="Times New Roman"/>
        </w:rPr>
        <w:tab/>
        <w:t xml:space="preserve">Список лиц, допущенных к работе в пусковых комиссиях, утверждается приказом по </w:t>
      </w:r>
      <w:r w:rsidR="0023029F" w:rsidRPr="003045BE">
        <w:rPr>
          <w:rFonts w:ascii="Times New Roman" w:hAnsi="Times New Roman" w:cs="Times New Roman"/>
        </w:rPr>
        <w:t>предприятию</w:t>
      </w:r>
      <w:r w:rsidR="009B4E34" w:rsidRPr="003045BE">
        <w:rPr>
          <w:rFonts w:ascii="Times New Roman" w:hAnsi="Times New Roman" w:cs="Times New Roman"/>
        </w:rPr>
        <w:t xml:space="preserve"> оказывающих услуги по ТКРС</w:t>
      </w:r>
      <w:r w:rsidRPr="003045BE">
        <w:rPr>
          <w:rFonts w:ascii="Times New Roman" w:hAnsi="Times New Roman" w:cs="Times New Roman"/>
        </w:rPr>
        <w:t xml:space="preserve">. </w:t>
      </w:r>
    </w:p>
    <w:p w14:paraId="14FCEC5A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</w:p>
    <w:p w14:paraId="4603ECEC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2.3.</w:t>
      </w:r>
      <w:r w:rsidRPr="003045BE">
        <w:rPr>
          <w:rFonts w:ascii="Times New Roman" w:hAnsi="Times New Roman" w:cs="Times New Roman"/>
        </w:rPr>
        <w:tab/>
        <w:t xml:space="preserve">Каждая конкретная пусковая комиссия формируется </w:t>
      </w:r>
      <w:r w:rsidR="00480609" w:rsidRPr="003045BE">
        <w:rPr>
          <w:rFonts w:ascii="Times New Roman" w:hAnsi="Times New Roman" w:cs="Times New Roman"/>
        </w:rPr>
        <w:t>на основании этого списка начальником цеха</w:t>
      </w:r>
      <w:r w:rsidR="0023029F" w:rsidRPr="003045BE">
        <w:rPr>
          <w:rFonts w:ascii="Times New Roman" w:hAnsi="Times New Roman" w:cs="Times New Roman"/>
        </w:rPr>
        <w:t xml:space="preserve"> </w:t>
      </w:r>
      <w:r w:rsidRPr="003045BE">
        <w:rPr>
          <w:rFonts w:ascii="Times New Roman" w:hAnsi="Times New Roman" w:cs="Times New Roman"/>
        </w:rPr>
        <w:t>ТКРС (ОС).</w:t>
      </w:r>
    </w:p>
    <w:p w14:paraId="1FA4E45E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  <w:color w:val="0000FF"/>
        </w:rPr>
      </w:pPr>
    </w:p>
    <w:p w14:paraId="13D99A55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2.4.</w:t>
      </w:r>
      <w:r w:rsidRPr="003045BE">
        <w:rPr>
          <w:rFonts w:ascii="Times New Roman" w:hAnsi="Times New Roman" w:cs="Times New Roman"/>
        </w:rPr>
        <w:tab/>
        <w:t>Вид производимого ремонта (капитальный, текущий) указывается в плане работ.</w:t>
      </w:r>
    </w:p>
    <w:p w14:paraId="1E025A7D" w14:textId="77777777" w:rsidR="00B35304" w:rsidRPr="003045BE" w:rsidRDefault="00B35304" w:rsidP="00B35304">
      <w:pPr>
        <w:rPr>
          <w:rFonts w:ascii="Times New Roman" w:hAnsi="Times New Roman" w:cs="Times New Roman"/>
          <w:b/>
        </w:rPr>
      </w:pPr>
    </w:p>
    <w:p w14:paraId="5B563C4F" w14:textId="77777777" w:rsidR="00B35304" w:rsidRPr="003045BE" w:rsidRDefault="00B35304" w:rsidP="00B35304">
      <w:pPr>
        <w:tabs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3.</w:t>
      </w:r>
      <w:r w:rsidRPr="003045BE">
        <w:rPr>
          <w:rFonts w:ascii="Times New Roman" w:hAnsi="Times New Roman" w:cs="Times New Roman"/>
          <w:b/>
        </w:rPr>
        <w:tab/>
        <w:t>Состав пусковых комиссий</w:t>
      </w:r>
    </w:p>
    <w:p w14:paraId="165486CE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14:paraId="43C45A16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3.1.</w:t>
      </w:r>
      <w:r w:rsidRPr="003045BE">
        <w:rPr>
          <w:rFonts w:ascii="Times New Roman" w:hAnsi="Times New Roman" w:cs="Times New Roman"/>
        </w:rPr>
        <w:tab/>
        <w:t>При текущем ремонте скважин</w:t>
      </w:r>
    </w:p>
    <w:p w14:paraId="5EC0E23F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28B46614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пусковую комиссию возглавляет мастер запускаемой бригады или старший мастер </w:t>
      </w:r>
      <w:r w:rsidR="00CB259E" w:rsidRPr="003045BE">
        <w:rPr>
          <w:rFonts w:ascii="Times New Roman" w:hAnsi="Times New Roman" w:cs="Times New Roman"/>
        </w:rPr>
        <w:t>Т</w:t>
      </w:r>
      <w:r w:rsidRPr="003045BE">
        <w:rPr>
          <w:rFonts w:ascii="Times New Roman" w:hAnsi="Times New Roman" w:cs="Times New Roman"/>
        </w:rPr>
        <w:t xml:space="preserve">КРС. </w:t>
      </w:r>
    </w:p>
    <w:p w14:paraId="2BBCC2EA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038E66F3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Членами пусковой комиссии являются:</w:t>
      </w:r>
    </w:p>
    <w:p w14:paraId="091026E3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старший оператор ПРС,</w:t>
      </w:r>
    </w:p>
    <w:p w14:paraId="4BB08531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машинист подъёмного агрегата.</w:t>
      </w:r>
    </w:p>
    <w:p w14:paraId="4DF28184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14:paraId="6B5F8130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3.2.</w:t>
      </w:r>
      <w:r w:rsidRPr="003045BE">
        <w:rPr>
          <w:rFonts w:ascii="Times New Roman" w:hAnsi="Times New Roman" w:cs="Times New Roman"/>
        </w:rPr>
        <w:tab/>
        <w:t>При капитальном ремонте (или освоении) скважин</w:t>
      </w:r>
    </w:p>
    <w:p w14:paraId="49EBFF47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7DAD35E8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комиссию возглавляет начальник цеха ТКРС (ОС) или уполномоченное на это лицо, назначенное приказом по </w:t>
      </w:r>
      <w:r w:rsidR="0023029F" w:rsidRPr="003045BE">
        <w:rPr>
          <w:rFonts w:ascii="Times New Roman" w:hAnsi="Times New Roman" w:cs="Times New Roman"/>
        </w:rPr>
        <w:t>предприятию</w:t>
      </w:r>
      <w:r w:rsidRPr="003045BE">
        <w:rPr>
          <w:rFonts w:ascii="Times New Roman" w:hAnsi="Times New Roman" w:cs="Times New Roman"/>
        </w:rPr>
        <w:t xml:space="preserve">. </w:t>
      </w:r>
    </w:p>
    <w:p w14:paraId="78FA13CB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2CD63F2B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Членами комиссии являются: </w:t>
      </w:r>
    </w:p>
    <w:p w14:paraId="3242282B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мастер бригады КРС (ОС), </w:t>
      </w:r>
    </w:p>
    <w:p w14:paraId="2F0BC167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специалист по охране труда и промышленной безопасности, </w:t>
      </w:r>
    </w:p>
    <w:p w14:paraId="710766B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руководитель или специалист транспортного </w:t>
      </w:r>
      <w:r w:rsidR="0023029F" w:rsidRPr="003045BE">
        <w:rPr>
          <w:rFonts w:ascii="Times New Roman" w:hAnsi="Times New Roman"/>
          <w:sz w:val="24"/>
          <w:szCs w:val="24"/>
        </w:rPr>
        <w:t>цеха (участка)</w:t>
      </w:r>
      <w:r w:rsidRPr="003045BE">
        <w:rPr>
          <w:rFonts w:ascii="Times New Roman" w:hAnsi="Times New Roman"/>
          <w:sz w:val="24"/>
          <w:szCs w:val="24"/>
        </w:rPr>
        <w:t xml:space="preserve">, </w:t>
      </w:r>
      <w:r w:rsidR="0023029F" w:rsidRPr="003045BE">
        <w:rPr>
          <w:rFonts w:ascii="Times New Roman" w:hAnsi="Times New Roman"/>
          <w:sz w:val="24"/>
          <w:szCs w:val="24"/>
        </w:rPr>
        <w:t xml:space="preserve">в чьем ведении находится </w:t>
      </w:r>
      <w:r w:rsidR="00480609" w:rsidRPr="003045BE">
        <w:rPr>
          <w:rFonts w:ascii="Times New Roman" w:hAnsi="Times New Roman"/>
          <w:sz w:val="24"/>
          <w:szCs w:val="24"/>
        </w:rPr>
        <w:t>подъёмный агрегат.</w:t>
      </w:r>
    </w:p>
    <w:p w14:paraId="43FC02DF" w14:textId="77777777" w:rsidR="009B4E34" w:rsidRPr="003045BE" w:rsidRDefault="009B4E3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руководитель или специалист энерго-механической службы. </w:t>
      </w:r>
    </w:p>
    <w:p w14:paraId="36070C0A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14:paraId="4765AC1B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228864CC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>3.2.2.</w:t>
      </w:r>
      <w:r w:rsidRPr="003045BE">
        <w:rPr>
          <w:rFonts w:ascii="Times New Roman" w:hAnsi="Times New Roman" w:cs="Times New Roman"/>
        </w:rPr>
        <w:tab/>
        <w:t>При запуске вновь сформированных бригад ТКРС и ОС присутствие</w:t>
      </w:r>
      <w:r w:rsidRPr="003045BE">
        <w:rPr>
          <w:rFonts w:ascii="Times New Roman" w:hAnsi="Times New Roman" w:cs="Times New Roman"/>
          <w:i/>
        </w:rPr>
        <w:t xml:space="preserve"> </w:t>
      </w:r>
      <w:r w:rsidRPr="003045BE">
        <w:rPr>
          <w:rFonts w:ascii="Times New Roman" w:hAnsi="Times New Roman" w:cs="Times New Roman"/>
        </w:rPr>
        <w:t xml:space="preserve">представителя </w:t>
      </w:r>
      <w:r w:rsidR="004D0C2E" w:rsidRPr="003045BE">
        <w:rPr>
          <w:rFonts w:ascii="Times New Roman" w:hAnsi="Times New Roman" w:cs="Times New Roman"/>
        </w:rPr>
        <w:t>Заказчика</w:t>
      </w:r>
      <w:r w:rsidRPr="003045BE">
        <w:rPr>
          <w:rFonts w:ascii="Times New Roman" w:hAnsi="Times New Roman" w:cs="Times New Roman"/>
        </w:rPr>
        <w:t xml:space="preserve"> обязательно.</w:t>
      </w:r>
    </w:p>
    <w:p w14:paraId="658FA98B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5368259E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3.2.3.</w:t>
      </w:r>
      <w:r w:rsidRPr="003045BE">
        <w:rPr>
          <w:rFonts w:ascii="Times New Roman" w:hAnsi="Times New Roman" w:cs="Times New Roman"/>
        </w:rPr>
        <w:tab/>
        <w:t>При подготовке к капитальному ремонту или освоению после бурения скважин первой категории, для работы в пусковой комиссии приглашается представитель противофонтанной службы.</w:t>
      </w:r>
    </w:p>
    <w:p w14:paraId="5D77FC5B" w14:textId="77777777" w:rsidR="00B35304" w:rsidRPr="003045BE" w:rsidRDefault="00B35304" w:rsidP="00B35304">
      <w:pPr>
        <w:jc w:val="both"/>
        <w:rPr>
          <w:rFonts w:ascii="Times New Roman" w:hAnsi="Times New Roman" w:cs="Times New Roman"/>
          <w:color w:val="0000FF"/>
        </w:rPr>
      </w:pPr>
    </w:p>
    <w:p w14:paraId="5F1926B8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3.2.4.</w:t>
      </w:r>
      <w:r w:rsidRPr="003045BE">
        <w:rPr>
          <w:rFonts w:ascii="Times New Roman" w:hAnsi="Times New Roman" w:cs="Times New Roman"/>
        </w:rPr>
        <w:tab/>
        <w:t xml:space="preserve">Изменение в процессе производства работ вид ремонта с текущего на капитальный </w:t>
      </w:r>
      <w:r w:rsidR="00CB259E" w:rsidRPr="003045BE">
        <w:rPr>
          <w:rFonts w:ascii="Times New Roman" w:hAnsi="Times New Roman" w:cs="Times New Roman"/>
        </w:rPr>
        <w:t xml:space="preserve">ремонт </w:t>
      </w:r>
      <w:r w:rsidRPr="003045BE">
        <w:rPr>
          <w:rFonts w:ascii="Times New Roman" w:hAnsi="Times New Roman" w:cs="Times New Roman"/>
        </w:rPr>
        <w:t xml:space="preserve">оформляется дополнительным планом работ. В этом случае формируется пусковая комиссия в составе для КРС, проводится проверка готовности бригады и оформляется новый (дополнительный) пусковой паспорт. Кроме того, квалификационный и численный состав бригады, а также применяемое оборудование должны соответствовать виду производимого ремонта скважины. </w:t>
      </w:r>
    </w:p>
    <w:p w14:paraId="62EF3DC1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0F20F7F2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3.3.</w:t>
      </w:r>
      <w:r w:rsidRPr="003045BE">
        <w:rPr>
          <w:rFonts w:ascii="Times New Roman" w:hAnsi="Times New Roman" w:cs="Times New Roman"/>
        </w:rPr>
        <w:tab/>
        <w:t xml:space="preserve">Пуск в работу бригад </w:t>
      </w:r>
      <w:r w:rsidR="00CB259E" w:rsidRPr="003045BE">
        <w:rPr>
          <w:rFonts w:ascii="Times New Roman" w:hAnsi="Times New Roman" w:cs="Times New Roman"/>
        </w:rPr>
        <w:t xml:space="preserve">по </w:t>
      </w:r>
      <w:r w:rsidRPr="003045BE">
        <w:rPr>
          <w:rFonts w:ascii="Times New Roman" w:hAnsi="Times New Roman" w:cs="Times New Roman"/>
        </w:rPr>
        <w:t>реконструкции скважин с использованием МБУ должен осуществляться пусковой комиссией бурового предприятия под председательством главного инженера.</w:t>
      </w:r>
    </w:p>
    <w:p w14:paraId="7ED4C8CA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4427F155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Пусковая комиссия бурового предприятия оформляет пусковую документацию согласно действующему локальному нормативному документу </w:t>
      </w:r>
      <w:r w:rsidR="004D0C2E" w:rsidRPr="003045BE">
        <w:rPr>
          <w:rFonts w:ascii="Times New Roman" w:hAnsi="Times New Roman" w:cs="Times New Roman"/>
        </w:rPr>
        <w:t>предприятия</w:t>
      </w:r>
      <w:r w:rsidRPr="003045BE">
        <w:rPr>
          <w:rFonts w:ascii="Times New Roman" w:hAnsi="Times New Roman" w:cs="Times New Roman"/>
        </w:rPr>
        <w:t>, регулирующему порядок пуска вновь смонтированного оборудования (вновь смонтированных буровых установок).</w:t>
      </w:r>
    </w:p>
    <w:p w14:paraId="4B621EC6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0E43640E" w14:textId="77777777" w:rsidR="00B35304" w:rsidRPr="003045BE" w:rsidRDefault="00B35304" w:rsidP="00B35304">
      <w:pPr>
        <w:tabs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4.</w:t>
      </w:r>
      <w:r w:rsidRPr="003045BE">
        <w:rPr>
          <w:rFonts w:ascii="Times New Roman" w:hAnsi="Times New Roman" w:cs="Times New Roman"/>
          <w:b/>
        </w:rPr>
        <w:tab/>
        <w:t>Организация работы пусковых комиссий.</w:t>
      </w:r>
    </w:p>
    <w:p w14:paraId="4A62238F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14:paraId="31FB00D0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4.1.</w:t>
      </w:r>
      <w:r w:rsidRPr="003045BE">
        <w:rPr>
          <w:rFonts w:ascii="Times New Roman" w:hAnsi="Times New Roman" w:cs="Times New Roman"/>
        </w:rPr>
        <w:tab/>
        <w:t>Ответственность за своевременное оповещение членов пусковой комиссии, их доставку к месту проверки и создание условий для её проведения возлагается на руководителя Ц</w:t>
      </w:r>
      <w:r w:rsidR="004D0C2E" w:rsidRPr="003045BE">
        <w:rPr>
          <w:rFonts w:ascii="Times New Roman" w:hAnsi="Times New Roman" w:cs="Times New Roman"/>
        </w:rPr>
        <w:t>Т</w:t>
      </w:r>
      <w:r w:rsidRPr="003045BE">
        <w:rPr>
          <w:rFonts w:ascii="Times New Roman" w:hAnsi="Times New Roman" w:cs="Times New Roman"/>
        </w:rPr>
        <w:t>КРС.</w:t>
      </w:r>
    </w:p>
    <w:p w14:paraId="055AF991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0E24E687" w14:textId="77777777" w:rsidR="00B35304" w:rsidRPr="003045BE" w:rsidRDefault="004D0C2E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4.1.1.</w:t>
      </w:r>
      <w:r w:rsidR="00B35304" w:rsidRPr="003045BE">
        <w:rPr>
          <w:rFonts w:ascii="Times New Roman" w:hAnsi="Times New Roman" w:cs="Times New Roman"/>
        </w:rPr>
        <w:t xml:space="preserve"> Сроки оповещения определяются в зависимости от конкретных условий, но не позднее, чем за </w:t>
      </w:r>
      <w:r w:rsidR="007E133C" w:rsidRPr="003045BE">
        <w:rPr>
          <w:rFonts w:ascii="Times New Roman" w:hAnsi="Times New Roman" w:cs="Times New Roman"/>
        </w:rPr>
        <w:t>12 -часов</w:t>
      </w:r>
      <w:r w:rsidR="00B35304" w:rsidRPr="003045BE">
        <w:rPr>
          <w:rFonts w:ascii="Times New Roman" w:hAnsi="Times New Roman" w:cs="Times New Roman"/>
        </w:rPr>
        <w:t xml:space="preserve"> до предполагаемого окончания подготовительных работ.</w:t>
      </w:r>
    </w:p>
    <w:p w14:paraId="38AC7B05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4BF84E93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4.1.2.</w:t>
      </w:r>
      <w:r w:rsidRPr="003045BE">
        <w:rPr>
          <w:rFonts w:ascii="Times New Roman" w:hAnsi="Times New Roman" w:cs="Times New Roman"/>
        </w:rPr>
        <w:tab/>
        <w:t xml:space="preserve">Оповещение представителей территориального органа Ростехнадзора и противофонтанной службы производится не менее чем за </w:t>
      </w:r>
      <w:r w:rsidR="00CB259E" w:rsidRPr="003045BE">
        <w:rPr>
          <w:rFonts w:ascii="Times New Roman" w:hAnsi="Times New Roman" w:cs="Times New Roman"/>
        </w:rPr>
        <w:t>3 суток</w:t>
      </w:r>
      <w:r w:rsidRPr="003045BE">
        <w:rPr>
          <w:rFonts w:ascii="Times New Roman" w:hAnsi="Times New Roman" w:cs="Times New Roman"/>
        </w:rPr>
        <w:t xml:space="preserve"> до предполагаемого окончания подготовительных работ.</w:t>
      </w:r>
    </w:p>
    <w:p w14:paraId="0FEB3C7D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4E7C4E24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4.2.</w:t>
      </w:r>
      <w:r w:rsidRPr="003045BE">
        <w:rPr>
          <w:rFonts w:ascii="Times New Roman" w:hAnsi="Times New Roman" w:cs="Times New Roman"/>
        </w:rPr>
        <w:tab/>
        <w:t>Пусковая комиссия приступает к определению степени готовности бригады ТКРС</w:t>
      </w:r>
      <w:r w:rsidRPr="003045BE">
        <w:rPr>
          <w:rFonts w:ascii="Times New Roman" w:hAnsi="Times New Roman" w:cs="Times New Roman"/>
          <w:spacing w:val="-20"/>
        </w:rPr>
        <w:t> и</w:t>
      </w:r>
      <w:r w:rsidRPr="003045BE">
        <w:rPr>
          <w:rFonts w:ascii="Times New Roman" w:hAnsi="Times New Roman" w:cs="Times New Roman"/>
        </w:rPr>
        <w:t> ОС к работе после завершения всех подготовительных операций, обусловленных особенностями конкретного ремонта или освоения скважины, состоянием территории места проведения работ, размещения вспомогательного и бытового комплексов, погодными условиями, временем суток.</w:t>
      </w:r>
    </w:p>
    <w:p w14:paraId="11CEA6E7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  <w:i/>
          <w:u w:val="single"/>
        </w:rPr>
      </w:pPr>
    </w:p>
    <w:p w14:paraId="3FE5AE01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К этим операциям относятся:</w:t>
      </w:r>
    </w:p>
    <w:p w14:paraId="69513E2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оформление плана-заказа и плана работ на ремонт и освоение скважины;</w:t>
      </w:r>
    </w:p>
    <w:p w14:paraId="6CC9ECDA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оформление плана работ и проведение глушения скважины; </w:t>
      </w:r>
    </w:p>
    <w:p w14:paraId="1990581D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подготовка территории для установки подъёмного агрегата;</w:t>
      </w:r>
    </w:p>
    <w:p w14:paraId="5191202F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оформление наряда-допуска на монтаж подъёмного агрегата;</w:t>
      </w:r>
    </w:p>
    <w:p w14:paraId="478C8823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и монтаж подъёмного агрегата;</w:t>
      </w:r>
    </w:p>
    <w:p w14:paraId="754F711E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расстановка вспомогательного оборудования (инструментальная будка, ёмкость долива; желобная ёмкость; автонаматыватель и т.д.);</w:t>
      </w:r>
    </w:p>
    <w:p w14:paraId="03B373E7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lastRenderedPageBreak/>
        <w:t>расстановка бытовых вагонов-домов;</w:t>
      </w:r>
    </w:p>
    <w:p w14:paraId="16721CE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прокладка кабельных линий и подключение бригадного хозяйства к электрическому распределительному щиту скважины (кустовой площадки);</w:t>
      </w:r>
    </w:p>
    <w:p w14:paraId="32CB249B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прокладка линий заземления бригадного оборудования и подключение их к точкам, оговоренным схемой электроснабжения бригады.</w:t>
      </w:r>
    </w:p>
    <w:p w14:paraId="3648169E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проверка электротехническим персоналом состояния изоляции кабельных линий и металлических связей заземляющего контура с составлением соответствующих актов (протоколов);</w:t>
      </w:r>
    </w:p>
    <w:p w14:paraId="069869BE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и подключение осветительной арматуры;</w:t>
      </w:r>
    </w:p>
    <w:p w14:paraId="201D564C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гидравлического ключа, его основного и страховочного канатов;</w:t>
      </w:r>
    </w:p>
    <w:p w14:paraId="208464E6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подвесного кабельного ролика;</w:t>
      </w:r>
    </w:p>
    <w:p w14:paraId="121F8361" w14:textId="77777777" w:rsidR="00B35304" w:rsidRDefault="00B35304" w:rsidP="003045BE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газосигнализатора и приёмного датчика.</w:t>
      </w:r>
    </w:p>
    <w:p w14:paraId="5DFFE013" w14:textId="77777777" w:rsidR="003045BE" w:rsidRPr="003045BE" w:rsidRDefault="003045BE" w:rsidP="003045BE">
      <w:pPr>
        <w:pStyle w:val="1"/>
        <w:spacing w:before="120" w:line="240" w:lineRule="auto"/>
        <w:ind w:left="1080" w:right="0" w:firstLine="0"/>
        <w:rPr>
          <w:rFonts w:ascii="Times New Roman" w:hAnsi="Times New Roman"/>
          <w:sz w:val="24"/>
          <w:szCs w:val="24"/>
        </w:rPr>
      </w:pPr>
    </w:p>
    <w:p w14:paraId="3C442FD0" w14:textId="77777777" w:rsidR="00B35304" w:rsidRPr="003045BE" w:rsidRDefault="00B35304" w:rsidP="00B35304">
      <w:pPr>
        <w:tabs>
          <w:tab w:val="left" w:pos="540"/>
          <w:tab w:val="left" w:pos="945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4.3.</w:t>
      </w:r>
      <w:r w:rsidRPr="003045BE">
        <w:rPr>
          <w:rFonts w:ascii="Times New Roman" w:hAnsi="Times New Roman" w:cs="Times New Roman"/>
        </w:rPr>
        <w:tab/>
        <w:t xml:space="preserve">В случаях демонтажа или замены подъёмного агрегата на ремонтируемой скважине проводится повторный запуск бригады пусковой комиссией с оформлением соответствующего комплекта пусковой документации. </w:t>
      </w:r>
    </w:p>
    <w:p w14:paraId="1EEB2285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3D9807A2" w14:textId="77777777" w:rsidR="00B35304" w:rsidRPr="003045BE" w:rsidRDefault="00B35304" w:rsidP="00B35304">
      <w:pPr>
        <w:pStyle w:val="a3"/>
        <w:tabs>
          <w:tab w:val="left" w:pos="36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</w:t>
      </w:r>
      <w:r w:rsidRPr="003045BE">
        <w:rPr>
          <w:b/>
        </w:rPr>
        <w:tab/>
        <w:t>Основные параметры, определяющие готовность бригад ТКРС</w:t>
      </w:r>
      <w:r w:rsidRPr="003045BE">
        <w:t> </w:t>
      </w:r>
      <w:r w:rsidRPr="003045BE">
        <w:rPr>
          <w:b/>
        </w:rPr>
        <w:t>и</w:t>
      </w:r>
      <w:r w:rsidRPr="003045BE">
        <w:t> </w:t>
      </w:r>
      <w:r w:rsidRPr="003045BE">
        <w:rPr>
          <w:b/>
        </w:rPr>
        <w:t>ОС к ремонту (освоению) скважины и подлежащие проверке пусковой комиссией.</w:t>
      </w:r>
    </w:p>
    <w:p w14:paraId="0C6997FD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49F878FC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5.1.</w:t>
      </w:r>
      <w:r w:rsidRPr="003045BE">
        <w:rPr>
          <w:b/>
        </w:rPr>
        <w:tab/>
        <w:t>Глушение скважины:</w:t>
      </w:r>
    </w:p>
    <w:p w14:paraId="5C463E9A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операции глушения плану работ;</w:t>
      </w:r>
    </w:p>
    <w:p w14:paraId="0DDC78BC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обеспечение аварийного запаса жидкости для глушения (объём и удельный вес).</w:t>
      </w:r>
    </w:p>
    <w:p w14:paraId="5E106F28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3785277A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5.2.</w:t>
      </w:r>
      <w:r w:rsidRPr="003045BE">
        <w:rPr>
          <w:b/>
        </w:rPr>
        <w:tab/>
        <w:t>Территория:</w:t>
      </w:r>
    </w:p>
    <w:p w14:paraId="0A4833E9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площадки для установки подъёмного агрегата требованиям руководства по эксплуатации, отсутствие замазученности;</w:t>
      </w:r>
    </w:p>
    <w:p w14:paraId="0EFC3B27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состояние подъездных (эвакуационных) путей;</w:t>
      </w:r>
    </w:p>
    <w:p w14:paraId="7D7601E9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состояние и оборудование соседних скважин (соответствие  </w:t>
      </w:r>
      <w:r w:rsidR="00AE158F" w:rsidRPr="003045BE">
        <w:rPr>
          <w:rFonts w:ascii="Times New Roman" w:hAnsi="Times New Roman"/>
          <w:sz w:val="24"/>
          <w:szCs w:val="24"/>
        </w:rPr>
        <w:t>Федеральным нормам и правилам в области промышленной безопасности «Правила безопасности в нефтяной и газовой промышленности»</w:t>
      </w:r>
      <w:r w:rsidRPr="003045BE">
        <w:rPr>
          <w:rFonts w:ascii="Times New Roman" w:hAnsi="Times New Roman"/>
          <w:sz w:val="24"/>
          <w:szCs w:val="24"/>
        </w:rPr>
        <w:t>;</w:t>
      </w:r>
    </w:p>
    <w:p w14:paraId="33343112" w14:textId="77777777" w:rsidR="00776641" w:rsidRPr="003045BE" w:rsidRDefault="00776641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обваловка склада ГСМ и гидроизоляция склада ГСМ.</w:t>
      </w:r>
    </w:p>
    <w:p w14:paraId="744B48E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аншлагов и ограждений специальными лентами мест расположения опасных зон. </w:t>
      </w:r>
    </w:p>
    <w:p w14:paraId="07384C5E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15D6573E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5.3.</w:t>
      </w:r>
      <w:r w:rsidRPr="003045BE">
        <w:rPr>
          <w:b/>
        </w:rPr>
        <w:tab/>
        <w:t>Расстановка оборудования:</w:t>
      </w:r>
    </w:p>
    <w:p w14:paraId="5ADD95A0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фактической расстановки бригадного оборудования утверждённой типовой схеме;</w:t>
      </w:r>
    </w:p>
    <w:p w14:paraId="01C20C7F" w14:textId="77777777" w:rsidR="003045BE" w:rsidRPr="003045BE" w:rsidRDefault="00B35304" w:rsidP="003045BE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фактической расстановки нормам безопасности при работе в охранной зоне ЛЭП.</w:t>
      </w:r>
    </w:p>
    <w:p w14:paraId="0C6610CC" w14:textId="77777777" w:rsidR="00B35304" w:rsidRPr="003045BE" w:rsidRDefault="00B35304" w:rsidP="00B35304">
      <w:pPr>
        <w:pStyle w:val="a3"/>
        <w:tabs>
          <w:tab w:val="left" w:pos="540"/>
        </w:tabs>
        <w:spacing w:before="120" w:beforeAutospacing="0" w:after="0" w:afterAutospacing="0"/>
        <w:jc w:val="both"/>
        <w:rPr>
          <w:b/>
        </w:rPr>
      </w:pPr>
      <w:r w:rsidRPr="003045BE">
        <w:rPr>
          <w:b/>
        </w:rPr>
        <w:t>5.4.</w:t>
      </w:r>
      <w:r w:rsidRPr="003045BE">
        <w:rPr>
          <w:b/>
        </w:rPr>
        <w:tab/>
        <w:t>Подъёмный агрегат:</w:t>
      </w:r>
    </w:p>
    <w:p w14:paraId="429F1F7A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обеспечение центровки агрегата в пределах допускаемой погрешности относительно оси скважины;</w:t>
      </w:r>
    </w:p>
    <w:p w14:paraId="6D877316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lastRenderedPageBreak/>
        <w:t>состояние фундамента и опорных плит под фиксирующими домкратами соответствует требованиям руководства по эксплуатации,</w:t>
      </w:r>
    </w:p>
    <w:p w14:paraId="0056F381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выход и фиксация опорных клиньев мачты, посадка на них второй секции; </w:t>
      </w:r>
    </w:p>
    <w:p w14:paraId="22C84D8B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якорей соответствует схеме завода-изготовителя; оттяжки мачты (силовые и ветровые) и балкона верхового рабочего (при наличии) натянуты с требуемым усилием, закреплены; пальцы крепления оттяжек к якорям и винты стяжек законтрогаены;</w:t>
      </w:r>
    </w:p>
    <w:p w14:paraId="79539161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противозатаскиватель установлен и срабатывает в регламентированном диапазоне;</w:t>
      </w:r>
    </w:p>
    <w:p w14:paraId="15FD343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рычаг тормоза талевой лебедки отрегулирован по высоте;</w:t>
      </w:r>
    </w:p>
    <w:p w14:paraId="2DC822AE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талевая система соответствует нормативным требованиям;</w:t>
      </w:r>
    </w:p>
    <w:p w14:paraId="71E72FBF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зева крюка предохранительной защелки в работоспособном состоянии;</w:t>
      </w:r>
    </w:p>
    <w:p w14:paraId="4D1F979D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защитные кожухи и ограждения, предусмотренные заводом-изготовителем, имеются в наличии и зафиксированы;</w:t>
      </w:r>
    </w:p>
    <w:p w14:paraId="50084B29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тормозная, гидравлическая и пневматическая системы находятся в работоспособном состоянии;</w:t>
      </w:r>
    </w:p>
    <w:p w14:paraId="693837AA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системы аварийного глушения двигателя подъемного агрегата находятся в работоспособном состоянии, </w:t>
      </w:r>
    </w:p>
    <w:p w14:paraId="2CBC517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звуковая сигнализация на пульте управления спускоподъемными операциями находится в работоспособном состоянии;</w:t>
      </w:r>
    </w:p>
    <w:p w14:paraId="4F8D5057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состояние манометров и предохранительных клапанов компрессора и ресивера (наличие меток предельного давления и пломб);</w:t>
      </w:r>
    </w:p>
    <w:p w14:paraId="7B4FEFD8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установка сертифицированного искрогасителя;</w:t>
      </w:r>
    </w:p>
    <w:p w14:paraId="44B1344B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табличек установленной формы об испытании мачты и освидетельствовании ресивера;</w:t>
      </w:r>
    </w:p>
    <w:p w14:paraId="5D3000C7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состояние индикатора веса соответствует требованиям руководства по эксплуатации;</w:t>
      </w:r>
    </w:p>
    <w:p w14:paraId="159AC2D7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количество и состояние первичных средств пожаротушения соответствует нормативным требованиям;</w:t>
      </w:r>
    </w:p>
    <w:p w14:paraId="6D315ED6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14:paraId="1A102271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готовность к работе газосигнализатора и системы оповещения о превышении ПДВК;</w:t>
      </w:r>
    </w:p>
    <w:p w14:paraId="780615B3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исправность светильников во взрывозащищенном исполнении, обеспечивающих освещенность согласно требованиям п. </w:t>
      </w:r>
      <w:r w:rsidR="009F20AD" w:rsidRPr="003045BE">
        <w:rPr>
          <w:rFonts w:ascii="Times New Roman" w:hAnsi="Times New Roman"/>
          <w:sz w:val="24"/>
          <w:szCs w:val="24"/>
        </w:rPr>
        <w:t>29</w:t>
      </w:r>
      <w:r w:rsidRPr="003045BE">
        <w:rPr>
          <w:rFonts w:ascii="Times New Roman" w:hAnsi="Times New Roman"/>
          <w:sz w:val="24"/>
          <w:szCs w:val="24"/>
        </w:rPr>
        <w:t>. ПБ 08-624-03.</w:t>
      </w:r>
    </w:p>
    <w:p w14:paraId="1C7B6D44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5.5.</w:t>
      </w:r>
      <w:r w:rsidRPr="003045BE">
        <w:rPr>
          <w:b/>
        </w:rPr>
        <w:tab/>
        <w:t>Рабочая площадка:</w:t>
      </w:r>
    </w:p>
    <w:p w14:paraId="461B7948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размеры соответствуют требованиям п.</w:t>
      </w:r>
      <w:r w:rsidR="00BF274A" w:rsidRPr="003045BE">
        <w:rPr>
          <w:rFonts w:ascii="Times New Roman" w:hAnsi="Times New Roman"/>
          <w:sz w:val="24"/>
          <w:szCs w:val="24"/>
        </w:rPr>
        <w:t xml:space="preserve"> 1003</w:t>
      </w:r>
      <w:r w:rsidRPr="003045BE">
        <w:rPr>
          <w:rFonts w:ascii="Times New Roman" w:hAnsi="Times New Roman"/>
          <w:sz w:val="24"/>
          <w:szCs w:val="24"/>
        </w:rPr>
        <w:t xml:space="preserve"> </w:t>
      </w:r>
      <w:r w:rsidR="00BF274A" w:rsidRPr="003045BE">
        <w:rPr>
          <w:rFonts w:ascii="Times New Roman" w:hAnsi="Times New Roman"/>
          <w:sz w:val="24"/>
          <w:szCs w:val="24"/>
        </w:rPr>
        <w:t>(Федеральные нормы  и правила в области промышленной безопасности «Правила безопасности в нефтяной и газовой промышленности»)</w:t>
      </w:r>
      <w:r w:rsidRPr="003045BE">
        <w:rPr>
          <w:rFonts w:ascii="Times New Roman" w:hAnsi="Times New Roman"/>
          <w:sz w:val="24"/>
          <w:szCs w:val="24"/>
        </w:rPr>
        <w:t>;</w:t>
      </w:r>
    </w:p>
    <w:p w14:paraId="2708A61C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вертикально установленных на ровную поверхность элементов каркаса, надёжно закреплённых и зафиксированных; </w:t>
      </w:r>
    </w:p>
    <w:p w14:paraId="11D949AE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установленных элементов полового настила и перильных ограждений; </w:t>
      </w:r>
    </w:p>
    <w:p w14:paraId="57EC52F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lastRenderedPageBreak/>
        <w:t>наличие надёжно закреплённой и укомплектованной перильными ограждениями лестницы;</w:t>
      </w:r>
    </w:p>
    <w:p w14:paraId="20374411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ОС. </w:t>
      </w:r>
    </w:p>
    <w:p w14:paraId="033B0976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</w:p>
    <w:p w14:paraId="0AE699B6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5.6.</w:t>
      </w:r>
      <w:r w:rsidRPr="003045BE">
        <w:rPr>
          <w:b/>
        </w:rPr>
        <w:tab/>
        <w:t>Приемные мостки и выдвижные (приставные) стеллажи.</w:t>
      </w:r>
    </w:p>
    <w:p w14:paraId="4BA3842E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установленных на твёрдую поверхность (утрамбованный грунт, деревянные опорные щиты и т.п.) элементов каркаса (опорных стоек и выдвижных консолей), собранных на специальных пальцах, зафиксированных шплинтами («булавками»); </w:t>
      </w:r>
    </w:p>
    <w:p w14:paraId="5B12B7DC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каркас установлен по уровню рабочей площадки, имеет угол наклона в соответствии с требованиями </w:t>
      </w:r>
      <w:r w:rsidR="00BF274A" w:rsidRPr="003045BE">
        <w:rPr>
          <w:rFonts w:ascii="Times New Roman" w:hAnsi="Times New Roman"/>
          <w:sz w:val="24"/>
          <w:szCs w:val="24"/>
        </w:rPr>
        <w:t>Федеральных норм  и правил в области промышленной безопасности «Правила безопасности в нефтяной и газовой промышленности»)</w:t>
      </w:r>
      <w:r w:rsidRPr="003045BE">
        <w:rPr>
          <w:rFonts w:ascii="Times New Roman" w:hAnsi="Times New Roman"/>
          <w:sz w:val="24"/>
          <w:szCs w:val="24"/>
        </w:rPr>
        <w:t>, надёжно состыкован с рабочей площадкой;</w:t>
      </w:r>
    </w:p>
    <w:p w14:paraId="782457B3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установленных и зафиксированных наружных противораскатных стоек (не менее трёх на длину стеллажа);</w:t>
      </w:r>
    </w:p>
    <w:p w14:paraId="254553A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необходимого количества деревянных предохранительных междурядных прокладок с противораскатными утолщениями на концах (вместо утолщений могут применяться внутренние противораскатные стойки);</w:t>
      </w:r>
    </w:p>
    <w:p w14:paraId="6FA62D03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установленной и зафиксированной подставки под НКТ («козелок»);</w:t>
      </w:r>
    </w:p>
    <w:p w14:paraId="5519D103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состояние настила «беговой дорожки» обеспечивает свободное и безопасное перемещение персонала.</w:t>
      </w:r>
    </w:p>
    <w:p w14:paraId="5A7442EB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ОС. </w:t>
      </w:r>
    </w:p>
    <w:p w14:paraId="3938219D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396E619F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5.7.</w:t>
      </w:r>
      <w:r w:rsidRPr="003045BE">
        <w:rPr>
          <w:b/>
        </w:rPr>
        <w:tab/>
        <w:t>Гидравлический ключ:</w:t>
      </w:r>
    </w:p>
    <w:p w14:paraId="5AA3E59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установка в соответствии с утверждённой схемой тросов подвески и страховки;</w:t>
      </w:r>
    </w:p>
    <w:p w14:paraId="5CAB5048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заделка и крепление тросов соответствует требованиям инструкции по эксплуатации;</w:t>
      </w:r>
    </w:p>
    <w:p w14:paraId="3333BB1D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система блокировки включения привода ключа при открытой створке исправна;</w:t>
      </w:r>
    </w:p>
    <w:p w14:paraId="629E2305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трубные захваты установлены и зашплинтованы. </w:t>
      </w:r>
    </w:p>
    <w:p w14:paraId="67B26EB3" w14:textId="77777777" w:rsidR="00B35304" w:rsidRPr="003045BE" w:rsidRDefault="00B35304" w:rsidP="00B35304">
      <w:pPr>
        <w:spacing w:before="120"/>
        <w:ind w:left="720"/>
        <w:jc w:val="both"/>
        <w:rPr>
          <w:rFonts w:ascii="Times New Roman" w:hAnsi="Times New Roman" w:cs="Times New Roman"/>
        </w:rPr>
      </w:pPr>
    </w:p>
    <w:p w14:paraId="434DBAD8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5.8.</w:t>
      </w:r>
      <w:r w:rsidRPr="003045BE">
        <w:rPr>
          <w:b/>
        </w:rPr>
        <w:tab/>
        <w:t>Трубные элеваторы:</w:t>
      </w:r>
    </w:p>
    <w:p w14:paraId="1805C6F0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количество и комплектность соответствует табелю оснащённости бригады ТКРС и ОС;</w:t>
      </w:r>
    </w:p>
    <w:p w14:paraId="30ADB03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шплинтов на пальцах серьги;</w:t>
      </w:r>
    </w:p>
    <w:p w14:paraId="124D1AD3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крепление направляющих укомплектовано гайками, контргайками. </w:t>
      </w:r>
    </w:p>
    <w:p w14:paraId="330ACE05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выработки рабочих элементов, превышающей нормы отбраковки.</w:t>
      </w:r>
    </w:p>
    <w:p w14:paraId="408E6697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3202815A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5.9.</w:t>
      </w:r>
      <w:r w:rsidRPr="003045BE">
        <w:rPr>
          <w:b/>
        </w:rPr>
        <w:tab/>
        <w:t>Элеваторы двухштропные.</w:t>
      </w:r>
    </w:p>
    <w:p w14:paraId="25293303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>наличие количества и комплектности в соответствии с табелем оснащённости бригады ТКРС и ОС;</w:t>
      </w:r>
    </w:p>
    <w:p w14:paraId="3896C159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фиксирующих шпилек;</w:t>
      </w:r>
    </w:p>
    <w:p w14:paraId="0A84433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выработки рабочих элементов, превышающей нормы отбраковки.</w:t>
      </w:r>
    </w:p>
    <w:p w14:paraId="0F1313DC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69ED9CF6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5.10.</w:t>
      </w:r>
      <w:r w:rsidRPr="003045BE">
        <w:rPr>
          <w:b/>
        </w:rPr>
        <w:tab/>
        <w:t>Штропа:</w:t>
      </w:r>
    </w:p>
    <w:p w14:paraId="5BAB727D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контргаек (шплинтов) на проушинах крюкоблока;</w:t>
      </w:r>
    </w:p>
    <w:p w14:paraId="5B541F8B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выработки рабочих элементов, превышающей нормы отбраковки.</w:t>
      </w:r>
    </w:p>
    <w:p w14:paraId="454AF42F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67867CFF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5.11.</w:t>
      </w:r>
      <w:r w:rsidRPr="003045BE">
        <w:rPr>
          <w:b/>
        </w:rPr>
        <w:tab/>
        <w:t>Подвесной ролик кабеля УЭЦН:</w:t>
      </w:r>
    </w:p>
    <w:p w14:paraId="2D763F3E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основного и страхующего тросов, закреплённых в соответствие с утверждённой схемой. </w:t>
      </w:r>
    </w:p>
    <w:p w14:paraId="2C6509FD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3B3CE7EE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5.12.</w:t>
      </w:r>
      <w:r w:rsidRPr="003045BE">
        <w:rPr>
          <w:b/>
        </w:rPr>
        <w:tab/>
        <w:t>Подъёмный (срывной) патрубок:</w:t>
      </w:r>
    </w:p>
    <w:p w14:paraId="2A9A781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закреплен на планшайбе, свободный выход резьбы не менее двух ниток.</w:t>
      </w:r>
    </w:p>
    <w:p w14:paraId="02FCFF84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3EE32E8A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5.13.</w:t>
      </w:r>
      <w:r w:rsidRPr="003045BE">
        <w:rPr>
          <w:b/>
        </w:rPr>
        <w:tab/>
        <w:t>Индикатор веса:</w:t>
      </w:r>
    </w:p>
    <w:p w14:paraId="2C7D37D5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индикатор </w:t>
      </w:r>
      <w:r w:rsidR="006F07B5" w:rsidRPr="003045BE">
        <w:rPr>
          <w:rFonts w:ascii="Times New Roman" w:hAnsi="Times New Roman" w:cs="Times New Roman"/>
        </w:rPr>
        <w:t xml:space="preserve">веса </w:t>
      </w:r>
      <w:r w:rsidRPr="003045BE">
        <w:rPr>
          <w:rFonts w:ascii="Times New Roman" w:hAnsi="Times New Roman" w:cs="Times New Roman"/>
        </w:rPr>
        <w:t>включен, номера датчика и прибора соответствуют номерам, указанным в акте поверки.</w:t>
      </w:r>
    </w:p>
    <w:p w14:paraId="5AD3ACBC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059697A5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5.14.</w:t>
      </w:r>
      <w:r w:rsidRPr="003045BE">
        <w:rPr>
          <w:b/>
        </w:rPr>
        <w:tab/>
        <w:t>Автонаматыватель кабеля УЭЦН:</w:t>
      </w:r>
    </w:p>
    <w:p w14:paraId="7D444544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место установки обеспечивает свободное движение кабеля на подвесной ролик и прямую видимость с рабочей площадки; </w:t>
      </w:r>
    </w:p>
    <w:p w14:paraId="3F2247FA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исправного кабелеукладчика;</w:t>
      </w:r>
    </w:p>
    <w:p w14:paraId="2130087B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кожухов, закрывающих вращающиеся элементы; </w:t>
      </w:r>
    </w:p>
    <w:p w14:paraId="4AC2152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 и ОС. </w:t>
      </w:r>
    </w:p>
    <w:p w14:paraId="12B3258F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7DB499FD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5.15.</w:t>
      </w:r>
      <w:r w:rsidRPr="003045BE">
        <w:rPr>
          <w:b/>
        </w:rPr>
        <w:tab/>
        <w:t>Блок долива:</w:t>
      </w:r>
    </w:p>
    <w:p w14:paraId="1484843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замерного устройства (уровнемера) в рабочем состоянии;</w:t>
      </w:r>
    </w:p>
    <w:p w14:paraId="3AD0C47D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градуировки с шагом 0,2 м</w:t>
      </w:r>
      <w:r w:rsidRPr="003045BE">
        <w:rPr>
          <w:rFonts w:ascii="Times New Roman" w:hAnsi="Times New Roman" w:cs="Times New Roman"/>
          <w:vertAlign w:val="superscript"/>
        </w:rPr>
        <w:t>2</w:t>
      </w:r>
      <w:r w:rsidRPr="003045BE">
        <w:rPr>
          <w:rFonts w:ascii="Times New Roman" w:hAnsi="Times New Roman" w:cs="Times New Roman"/>
        </w:rPr>
        <w:t xml:space="preserve">; </w:t>
      </w:r>
    </w:p>
    <w:p w14:paraId="760EC413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пропусков жидкости;</w:t>
      </w:r>
    </w:p>
    <w:p w14:paraId="2F8516D9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в ёмкости не менее </w:t>
      </w:r>
      <w:smartTag w:uri="urn:schemas-microsoft-com:office:smarttags" w:element="metricconverter">
        <w:smartTagPr>
          <w:attr w:name="ProductID" w:val="4 м3"/>
        </w:smartTagPr>
        <w:r w:rsidRPr="003045BE">
          <w:rPr>
            <w:rFonts w:ascii="Times New Roman" w:hAnsi="Times New Roman" w:cs="Times New Roman"/>
          </w:rPr>
          <w:t>4 м</w:t>
        </w:r>
        <w:r w:rsidRPr="003045BE">
          <w:rPr>
            <w:rFonts w:ascii="Times New Roman" w:hAnsi="Times New Roman" w:cs="Times New Roman"/>
            <w:vertAlign w:val="superscript"/>
          </w:rPr>
          <w:t>3</w:t>
        </w:r>
      </w:smartTag>
      <w:r w:rsidRPr="003045BE">
        <w:rPr>
          <w:rFonts w:ascii="Times New Roman" w:hAnsi="Times New Roman" w:cs="Times New Roman"/>
        </w:rPr>
        <w:t xml:space="preserve"> жидкости долива; </w:t>
      </w:r>
    </w:p>
    <w:p w14:paraId="1FCA45BF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14:paraId="2DE26BBB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лестницы для подъёма.</w:t>
      </w:r>
    </w:p>
    <w:p w14:paraId="624BB960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0E138CEB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5.16.</w:t>
      </w:r>
      <w:r w:rsidRPr="003045BE">
        <w:rPr>
          <w:b/>
        </w:rPr>
        <w:tab/>
        <w:t xml:space="preserve">Спайдер: </w:t>
      </w:r>
    </w:p>
    <w:p w14:paraId="1F11BC3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подключен к пневмосистеме; </w:t>
      </w:r>
    </w:p>
    <w:p w14:paraId="066E16DF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установленных и зафиксированных клиньев и сухарей. </w:t>
      </w:r>
    </w:p>
    <w:p w14:paraId="487025C7" w14:textId="77777777" w:rsidR="00BF274A" w:rsidRPr="003045BE" w:rsidRDefault="00BF274A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заводского обтиратора предотвращающего попадание посторонних предметов в скважину. </w:t>
      </w:r>
    </w:p>
    <w:p w14:paraId="1166290C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17417E77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5.17.</w:t>
      </w:r>
      <w:r w:rsidRPr="003045BE">
        <w:rPr>
          <w:b/>
        </w:rPr>
        <w:tab/>
        <w:t>Превентор:</w:t>
      </w:r>
    </w:p>
    <w:p w14:paraId="469D4B2F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подготовлен к проверке работоспособности; </w:t>
      </w:r>
    </w:p>
    <w:p w14:paraId="1B5A2D82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установлен вертикально на рабочей площадке; </w:t>
      </w:r>
    </w:p>
    <w:p w14:paraId="6D908920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штурвалов и ключа КШ; </w:t>
      </w:r>
    </w:p>
    <w:p w14:paraId="5CE9739B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плашек, соответствующих диаметру поднимаемых труб; </w:t>
      </w:r>
    </w:p>
    <w:p w14:paraId="0304D934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запорной компоновки, соответствующей диаметру плашек, и укомплектованной шаровым краном, наружный диаметр которого менее диаметра проходного отверстия превентора; </w:t>
      </w:r>
    </w:p>
    <w:p w14:paraId="6C0D55D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в комплекте длинных шпилек для крепления на планшайбе; </w:t>
      </w:r>
    </w:p>
    <w:p w14:paraId="56A2EA8E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отбойных щитов с указанием направления вращения штурвалов (стрелок) и количества оборотов, необходимых для закрытия превентора;</w:t>
      </w:r>
    </w:p>
    <w:p w14:paraId="430D2513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дистанционных приводов управления задвижками (при необходимости).</w:t>
      </w:r>
    </w:p>
    <w:p w14:paraId="6A541B6C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37ACF00D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5.18.</w:t>
      </w:r>
      <w:r w:rsidRPr="003045BE">
        <w:rPr>
          <w:b/>
        </w:rPr>
        <w:tab/>
        <w:t xml:space="preserve">Кабельные линии: </w:t>
      </w:r>
    </w:p>
    <w:p w14:paraId="0081F932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уложены на стойки высотой не менее 0,5 м от земли; </w:t>
      </w:r>
    </w:p>
    <w:p w14:paraId="154197CF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не пересекают места прохода персонала; </w:t>
      </w:r>
    </w:p>
    <w:p w14:paraId="10698CD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при пересечении дороги уложены в трубе на глубине не ме</w:t>
      </w:r>
      <w:r w:rsidR="007E133C" w:rsidRPr="003045BE">
        <w:rPr>
          <w:rFonts w:ascii="Times New Roman" w:hAnsi="Times New Roman" w:cs="Times New Roman"/>
        </w:rPr>
        <w:t>нее 0,5 м от поверхности грунта и по краям установлены ограничительные стойки.</w:t>
      </w:r>
      <w:r w:rsidRPr="003045BE">
        <w:rPr>
          <w:rFonts w:ascii="Times New Roman" w:hAnsi="Times New Roman" w:cs="Times New Roman"/>
        </w:rPr>
        <w:t xml:space="preserve"> </w:t>
      </w:r>
    </w:p>
    <w:p w14:paraId="3C4D9CCA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вывешены предупреждающие знаки</w:t>
      </w:r>
      <w:r w:rsidR="007E133C" w:rsidRPr="003045BE">
        <w:rPr>
          <w:rFonts w:ascii="Times New Roman" w:hAnsi="Times New Roman" w:cs="Times New Roman"/>
        </w:rPr>
        <w:t>.</w:t>
      </w:r>
      <w:r w:rsidRPr="003045BE">
        <w:rPr>
          <w:rFonts w:ascii="Times New Roman" w:hAnsi="Times New Roman" w:cs="Times New Roman"/>
        </w:rPr>
        <w:t xml:space="preserve"> </w:t>
      </w:r>
    </w:p>
    <w:p w14:paraId="0884D0CF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6A4B41B4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5.19.</w:t>
      </w:r>
      <w:r w:rsidRPr="003045BE">
        <w:rPr>
          <w:b/>
        </w:rPr>
        <w:tab/>
        <w:t>Инструментальная будка:</w:t>
      </w:r>
    </w:p>
    <w:p w14:paraId="6424928B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14:paraId="6A16DDDF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не менее трёх исправных и заземлённых прожекторов;</w:t>
      </w:r>
    </w:p>
    <w:p w14:paraId="0A4AAC20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аварийного (обмедненного) инструмента в комплекте, соответствующем табелю оснащённости;</w:t>
      </w:r>
    </w:p>
    <w:p w14:paraId="6DBA019E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закрытого на замок электрораспределительного щита;</w:t>
      </w:r>
    </w:p>
    <w:p w14:paraId="13DCFADE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и работоспособность рубильника общего отключения.</w:t>
      </w:r>
    </w:p>
    <w:p w14:paraId="1F90E2DA" w14:textId="77777777"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средств пожаротушения (огнетушители).</w:t>
      </w:r>
    </w:p>
    <w:p w14:paraId="145B949F" w14:textId="77777777"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исправного слесарно - кузнечного инструмента и ручного, стационарного  электроинструмента в исправном состоянии. </w:t>
      </w:r>
    </w:p>
    <w:p w14:paraId="18615FEC" w14:textId="77777777" w:rsidR="00B35304" w:rsidRPr="003045BE" w:rsidRDefault="00B35304" w:rsidP="00B35304">
      <w:pPr>
        <w:spacing w:before="120"/>
        <w:ind w:left="720"/>
        <w:jc w:val="both"/>
        <w:rPr>
          <w:rFonts w:ascii="Times New Roman" w:hAnsi="Times New Roman" w:cs="Times New Roman"/>
        </w:rPr>
      </w:pPr>
    </w:p>
    <w:p w14:paraId="6AA99123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5.20.</w:t>
      </w:r>
      <w:r w:rsidRPr="003045BE">
        <w:rPr>
          <w:b/>
        </w:rPr>
        <w:tab/>
        <w:t>Шланг высокого давления (промывочный):</w:t>
      </w:r>
    </w:p>
    <w:p w14:paraId="0631D298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закреплённой на фланцах шланга тросовой оплётки диаметром </w:t>
      </w:r>
      <w:smartTag w:uri="urn:schemas-microsoft-com:office:smarttags" w:element="metricconverter">
        <w:smartTagPr>
          <w:attr w:name="ProductID" w:val="8 мм"/>
        </w:smartTagPr>
        <w:r w:rsidRPr="003045BE">
          <w:rPr>
            <w:rFonts w:ascii="Times New Roman" w:hAnsi="Times New Roman" w:cs="Times New Roman"/>
          </w:rPr>
          <w:t>8 мм</w:t>
        </w:r>
      </w:smartTag>
      <w:r w:rsidRPr="003045BE">
        <w:rPr>
          <w:rFonts w:ascii="Times New Roman" w:hAnsi="Times New Roman" w:cs="Times New Roman"/>
        </w:rPr>
        <w:t xml:space="preserve"> с шагом петли не более 1,5 м;</w:t>
      </w:r>
    </w:p>
    <w:p w14:paraId="4068D3C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приспособления для крепления шланга к мачте;</w:t>
      </w:r>
    </w:p>
    <w:p w14:paraId="10907858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подвеска соответствует утверждённой схеме.</w:t>
      </w:r>
    </w:p>
    <w:p w14:paraId="11658AA8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7F851BD4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5.21.</w:t>
      </w:r>
      <w:r w:rsidRPr="003045BE">
        <w:rPr>
          <w:b/>
        </w:rPr>
        <w:tab/>
        <w:t>Жилые и бытовые вагоны-дома:</w:t>
      </w:r>
    </w:p>
    <w:p w14:paraId="30899B30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14:paraId="2A134DFD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двусторонней радиотелефонной связи;</w:t>
      </w:r>
    </w:p>
    <w:p w14:paraId="41A3BCAD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противооткатных упоров под колёсами;</w:t>
      </w:r>
    </w:p>
    <w:p w14:paraId="418A038D" w14:textId="77777777"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и установка на стационарные упоры для выравнивания вагон – домов;</w:t>
      </w:r>
    </w:p>
    <w:p w14:paraId="66B715BB" w14:textId="77777777"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лестничные марши для подъема – спуска вагон – дома должны иметь перильные ограждения и уклон во внутрь 2-5 градусов.</w:t>
      </w:r>
    </w:p>
    <w:p w14:paraId="18C99B2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приспособления для фиксации прицепного устройства.</w:t>
      </w:r>
    </w:p>
    <w:p w14:paraId="0951D015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22A86FDA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5.22.</w:t>
      </w:r>
      <w:r w:rsidRPr="003045BE">
        <w:rPr>
          <w:b/>
        </w:rPr>
        <w:tab/>
        <w:t>Документация и предупреждающие аншлаги:</w:t>
      </w:r>
    </w:p>
    <w:p w14:paraId="32D7B6D8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акта приема-сдачи скважины в ремонт, подписанного представителями ТКРС и ОС и Заказчика;</w:t>
      </w:r>
    </w:p>
    <w:p w14:paraId="188E3C3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согласованного и утверждённого плана работ;</w:t>
      </w:r>
    </w:p>
    <w:p w14:paraId="23A9936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акта на глушение скважины;</w:t>
      </w:r>
    </w:p>
    <w:p w14:paraId="3B87B1F3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пускового паспорта;</w:t>
      </w:r>
    </w:p>
    <w:p w14:paraId="5FC29C94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схемы расстановки бригадного оборудования с указанием расстояния от ремонтируемой скважины, опасных зон, и зон размещения других подразделений (при совместных работах);</w:t>
      </w:r>
    </w:p>
    <w:p w14:paraId="47FDC9C9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схемы маршрута передвижения персонала и специальной техники при производстве работ;</w:t>
      </w:r>
    </w:p>
    <w:p w14:paraId="6E32ECB3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схемы разграничения зоны ответственности при работе 2-х и более бригад на кустовой площадке;</w:t>
      </w:r>
    </w:p>
    <w:p w14:paraId="32AF703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ПЛА (плана ликвидации аварий);</w:t>
      </w:r>
    </w:p>
    <w:p w14:paraId="0F7091B9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наряда-допуска на производство работ повышенной опасности;</w:t>
      </w:r>
    </w:p>
    <w:p w14:paraId="6C933255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Акта испытания якорей;</w:t>
      </w:r>
    </w:p>
    <w:p w14:paraId="65FED5B2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паспортов и актов проведения дефектоскопии, применяемого в работе инструмента и оборудования; </w:t>
      </w:r>
    </w:p>
    <w:p w14:paraId="7C590060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совмещенного плана-графика или наряда-допуска на проведение одновременных работ при работе 2-х и более бригад на кустовой площадке;</w:t>
      </w:r>
    </w:p>
    <w:p w14:paraId="7D706698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акта на опрессовку превентора в стационарных условиях;</w:t>
      </w:r>
    </w:p>
    <w:p w14:paraId="5C1CE202" w14:textId="77777777" w:rsidR="00AC10C5" w:rsidRPr="003045BE" w:rsidRDefault="00AC10C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журналов проведения инструктажа на рабочем месте, инструктажа по пожарной безопасности, инструктажа работников сторонних организаций, производственного контроля, учета замеров воздушной среды и т.д.</w:t>
      </w:r>
    </w:p>
    <w:p w14:paraId="5B174C4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предупреждающих аншлагов на местах заезда на территорию и выезда с территории.</w:t>
      </w:r>
    </w:p>
    <w:p w14:paraId="27D5382D" w14:textId="77777777" w:rsidR="007E133C" w:rsidRPr="003045BE" w:rsidRDefault="007E133C" w:rsidP="007E133C">
      <w:pPr>
        <w:pStyle w:val="1"/>
        <w:numPr>
          <w:ilvl w:val="0"/>
          <w:numId w:val="2"/>
        </w:numPr>
        <w:spacing w:before="120" w:line="240" w:lineRule="auto"/>
        <w:ind w:right="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укомплектование бригады нормативной документацией согласно утвержденного перечня на предприятии.</w:t>
      </w:r>
    </w:p>
    <w:p w14:paraId="39D8D2AA" w14:textId="77777777" w:rsidR="007E133C" w:rsidRPr="003045BE" w:rsidRDefault="007E133C" w:rsidP="007E133C">
      <w:pPr>
        <w:pStyle w:val="1"/>
        <w:numPr>
          <w:ilvl w:val="0"/>
          <w:numId w:val="2"/>
        </w:numPr>
        <w:spacing w:before="120" w:line="240" w:lineRule="auto"/>
        <w:ind w:right="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приказ о комплектовании бригады, список обученности работников бригады по профессии,  по охране труда, пожарно-техническому минимуму, ГНВП.</w:t>
      </w:r>
    </w:p>
    <w:p w14:paraId="4E16A610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55ED99A4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5.23.</w:t>
      </w:r>
      <w:r w:rsidRPr="003045BE">
        <w:rPr>
          <w:b/>
        </w:rPr>
        <w:tab/>
        <w:t xml:space="preserve">Противопожарный инвентарь и средства доврачебной помощи: </w:t>
      </w:r>
    </w:p>
    <w:p w14:paraId="172BFCA7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>наличие полного комплекта исправных первичных средств пожаротушения, расположенного в установленных местах;</w:t>
      </w:r>
    </w:p>
    <w:p w14:paraId="0D883E8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укомплектованной медицинской аптечки.</w:t>
      </w:r>
    </w:p>
    <w:p w14:paraId="3ED2984E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3029C014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5.24.</w:t>
      </w:r>
      <w:r w:rsidRPr="003045BE">
        <w:rPr>
          <w:b/>
        </w:rPr>
        <w:tab/>
        <w:t>Требования к персоналу и средствам индивидуальной защиты:</w:t>
      </w:r>
    </w:p>
    <w:p w14:paraId="4CBA8DA4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подготовки и аттестации по ОТ и ПБ ответственного руководителя работ (мастера);</w:t>
      </w:r>
    </w:p>
    <w:p w14:paraId="2BD8A645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соответствие состава вахты нормативным требованиям: </w:t>
      </w:r>
    </w:p>
    <w:p w14:paraId="316F68CE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проведенных и оформленных инструктажей рабочему персоналу бригады ТКРС и ОС и работникам сторонних организаций.</w:t>
      </w:r>
    </w:p>
    <w:p w14:paraId="1A14621B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удостоверений по охране труда с информацией о проверке знаний по основной работе,  электробезопасности, обученности, </w:t>
      </w:r>
      <w:r w:rsidR="00AC10C5" w:rsidRPr="003045BE">
        <w:rPr>
          <w:rFonts w:ascii="Times New Roman" w:hAnsi="Times New Roman" w:cs="Times New Roman"/>
        </w:rPr>
        <w:t xml:space="preserve">ПТМ, ГНВП </w:t>
      </w:r>
      <w:r w:rsidRPr="003045BE">
        <w:rPr>
          <w:rFonts w:ascii="Times New Roman" w:hAnsi="Times New Roman" w:cs="Times New Roman"/>
        </w:rPr>
        <w:t>сведения о переводе.</w:t>
      </w:r>
    </w:p>
    <w:p w14:paraId="1B047349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средств индивидуальной защиты и дежурных средств защиты.</w:t>
      </w:r>
    </w:p>
    <w:p w14:paraId="14C78A51" w14:textId="77777777" w:rsidR="00AC10C5" w:rsidRPr="003045BE" w:rsidRDefault="00AC10C5" w:rsidP="00B35304">
      <w:pPr>
        <w:pStyle w:val="a3"/>
        <w:tabs>
          <w:tab w:val="left" w:pos="360"/>
        </w:tabs>
        <w:spacing w:before="0" w:beforeAutospacing="0" w:after="0" w:afterAutospacing="0"/>
        <w:jc w:val="both"/>
        <w:rPr>
          <w:b/>
        </w:rPr>
      </w:pPr>
    </w:p>
    <w:p w14:paraId="46121440" w14:textId="77777777" w:rsidR="00B35304" w:rsidRPr="003045BE" w:rsidRDefault="00B35304" w:rsidP="00B35304">
      <w:pPr>
        <w:pStyle w:val="a3"/>
        <w:tabs>
          <w:tab w:val="left" w:pos="36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6.</w:t>
      </w:r>
      <w:r w:rsidRPr="003045BE">
        <w:rPr>
          <w:b/>
        </w:rPr>
        <w:tab/>
        <w:t>Распределение функций и ответственность членов пусковых комиссий</w:t>
      </w:r>
    </w:p>
    <w:p w14:paraId="3E9FB863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10717F57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  <w:r w:rsidRPr="003045BE">
        <w:t>6.1.</w:t>
      </w:r>
      <w:r w:rsidRPr="003045BE">
        <w:tab/>
        <w:t>Функции членов комиссии и зоны осмотра определяются председателем пусковой комиссии в зависимости от конкретных условий проводимой проверки.</w:t>
      </w:r>
    </w:p>
    <w:p w14:paraId="6D2EEA1F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</w:p>
    <w:p w14:paraId="3BD885F9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  <w:r w:rsidRPr="003045BE">
        <w:t>6.2.</w:t>
      </w:r>
      <w:r w:rsidRPr="003045BE">
        <w:tab/>
        <w:t>Персональная ответственность за качество и полноту проводимого обследования возлагается на председателя пусковой комиссии.</w:t>
      </w:r>
    </w:p>
    <w:p w14:paraId="7C986BB5" w14:textId="77777777" w:rsidR="009226A4" w:rsidRPr="003045BE" w:rsidRDefault="009226A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</w:p>
    <w:p w14:paraId="7E68FF2D" w14:textId="77777777" w:rsidR="00B35304" w:rsidRPr="003045BE" w:rsidRDefault="009226A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  <w:r w:rsidRPr="003045BE">
        <w:t>6.3</w:t>
      </w:r>
      <w:r w:rsidR="00B35304" w:rsidRPr="003045BE">
        <w:t xml:space="preserve"> Работа пусковой комиссии считается завершённой и бригада ТКРС и ОС допускается к производству работ по ремонту (или освоению) скважин после подписания пусковой документации всеми членами и председателем комиссии. </w:t>
      </w:r>
    </w:p>
    <w:p w14:paraId="1D126E71" w14:textId="77777777" w:rsidR="00B35304" w:rsidRPr="003045BE" w:rsidRDefault="00B35304" w:rsidP="00B35304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14:paraId="672399B9" w14:textId="77777777" w:rsidR="009B4E34" w:rsidRPr="003045BE" w:rsidRDefault="009B4E34" w:rsidP="009B4E34">
      <w:pPr>
        <w:rPr>
          <w:rFonts w:ascii="Times New Roman" w:hAnsi="Times New Roman" w:cs="Times New Roman"/>
          <w:lang w:eastAsia="ru-RU"/>
        </w:rPr>
      </w:pPr>
    </w:p>
    <w:p w14:paraId="5BCD42A5" w14:textId="77777777" w:rsidR="009B4E34" w:rsidRPr="003045BE" w:rsidRDefault="009B4E34" w:rsidP="009B4E34">
      <w:pPr>
        <w:rPr>
          <w:rFonts w:ascii="Times New Roman" w:hAnsi="Times New Roman" w:cs="Times New Roman"/>
          <w:lang w:eastAsia="ru-RU"/>
        </w:rPr>
      </w:pPr>
    </w:p>
    <w:p w14:paraId="6C82981E" w14:textId="77777777" w:rsidR="00C16562" w:rsidRPr="003045BE" w:rsidRDefault="00C16562" w:rsidP="009B4E34">
      <w:pPr>
        <w:rPr>
          <w:rFonts w:ascii="Times New Roman" w:hAnsi="Times New Roman" w:cs="Times New Roman"/>
          <w:lang w:eastAsia="ru-RU"/>
        </w:rPr>
      </w:pPr>
    </w:p>
    <w:p w14:paraId="6912B17B" w14:textId="77777777" w:rsidR="00C16562" w:rsidRPr="003045BE" w:rsidRDefault="00C16562" w:rsidP="009B4E34">
      <w:pPr>
        <w:rPr>
          <w:rFonts w:ascii="Times New Roman" w:hAnsi="Times New Roman" w:cs="Times New Roman"/>
          <w:lang w:eastAsia="ru-RU"/>
        </w:rPr>
      </w:pPr>
    </w:p>
    <w:p w14:paraId="0D2F9BD2" w14:textId="77777777" w:rsidR="008F7215" w:rsidRPr="008F7215" w:rsidRDefault="008F7215" w:rsidP="008F7215">
      <w:pPr>
        <w:autoSpaceDE/>
        <w:autoSpaceDN/>
        <w:adjustRightInd/>
        <w:rPr>
          <w:rFonts w:ascii="Times New Roman" w:hAnsi="Times New Roman" w:cs="Times New Roman"/>
        </w:rPr>
      </w:pPr>
      <w:r w:rsidRPr="008F7215">
        <w:rPr>
          <w:rFonts w:ascii="Times New Roman" w:hAnsi="Times New Roman" w:cs="Times New Roman"/>
        </w:rPr>
        <w:t>КОМПАНИЯ:</w:t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  <w:t>ПОДРЯДЧИК:</w:t>
      </w:r>
    </w:p>
    <w:p w14:paraId="76797C7C" w14:textId="77777777" w:rsidR="00C16562" w:rsidRPr="003045BE" w:rsidRDefault="00C16562" w:rsidP="008F7215">
      <w:pPr>
        <w:rPr>
          <w:rFonts w:ascii="Times New Roman" w:hAnsi="Times New Roman" w:cs="Times New Roman"/>
        </w:rPr>
      </w:pPr>
    </w:p>
    <w:sectPr w:rsidR="00C16562" w:rsidRPr="00304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100F4"/>
    <w:multiLevelType w:val="hybridMultilevel"/>
    <w:tmpl w:val="8BC45B72"/>
    <w:lvl w:ilvl="0" w:tplc="A1A83300">
      <w:start w:val="1"/>
      <w:numFmt w:val="bullet"/>
      <w:lvlText w:val=""/>
      <w:lvlJc w:val="left"/>
      <w:pPr>
        <w:tabs>
          <w:tab w:val="num" w:pos="1134"/>
        </w:tabs>
        <w:ind w:left="1134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C3FC387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107E8"/>
    <w:multiLevelType w:val="hybridMultilevel"/>
    <w:tmpl w:val="F7B0E050"/>
    <w:lvl w:ilvl="0" w:tplc="A1A83300">
      <w:start w:val="1"/>
      <w:numFmt w:val="bullet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474882827">
    <w:abstractNumId w:val="1"/>
  </w:num>
  <w:num w:numId="2" w16cid:durableId="2004895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DB1"/>
    <w:rsid w:val="00072440"/>
    <w:rsid w:val="00092678"/>
    <w:rsid w:val="000D7879"/>
    <w:rsid w:val="000F2BF6"/>
    <w:rsid w:val="001C769F"/>
    <w:rsid w:val="0023029F"/>
    <w:rsid w:val="002B0E67"/>
    <w:rsid w:val="003045BE"/>
    <w:rsid w:val="00321C0A"/>
    <w:rsid w:val="00376011"/>
    <w:rsid w:val="003B0984"/>
    <w:rsid w:val="00480609"/>
    <w:rsid w:val="00480EF7"/>
    <w:rsid w:val="004D0C2E"/>
    <w:rsid w:val="005317C8"/>
    <w:rsid w:val="006410DC"/>
    <w:rsid w:val="006A450F"/>
    <w:rsid w:val="006F07B5"/>
    <w:rsid w:val="00776641"/>
    <w:rsid w:val="007C3C2A"/>
    <w:rsid w:val="007E133C"/>
    <w:rsid w:val="008125AC"/>
    <w:rsid w:val="00862608"/>
    <w:rsid w:val="008C089D"/>
    <w:rsid w:val="008F7215"/>
    <w:rsid w:val="009066E6"/>
    <w:rsid w:val="009226A4"/>
    <w:rsid w:val="00924B58"/>
    <w:rsid w:val="00954771"/>
    <w:rsid w:val="00992B99"/>
    <w:rsid w:val="009B4E34"/>
    <w:rsid w:val="009F20AD"/>
    <w:rsid w:val="00A229F8"/>
    <w:rsid w:val="00AA3E52"/>
    <w:rsid w:val="00AB3DB1"/>
    <w:rsid w:val="00AC10C5"/>
    <w:rsid w:val="00AE158F"/>
    <w:rsid w:val="00B35304"/>
    <w:rsid w:val="00BF274A"/>
    <w:rsid w:val="00C01C94"/>
    <w:rsid w:val="00C16562"/>
    <w:rsid w:val="00C8637F"/>
    <w:rsid w:val="00CB259E"/>
    <w:rsid w:val="00F54CCB"/>
    <w:rsid w:val="00F651C8"/>
    <w:rsid w:val="00F6713D"/>
    <w:rsid w:val="00FB466D"/>
    <w:rsid w:val="00F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682853"/>
  <w15:docId w15:val="{FBBB7F16-B5E5-4B18-B745-5E4EC21F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B99"/>
    <w:pPr>
      <w:autoSpaceDE w:val="0"/>
      <w:autoSpaceDN w:val="0"/>
      <w:adjustRightInd w:val="0"/>
      <w:spacing w:after="0" w:line="240" w:lineRule="auto"/>
    </w:pPr>
    <w:rPr>
      <w:rFonts w:ascii="Arial CYR" w:eastAsia="Calibri" w:hAnsi="Arial CYR" w:cs="Arial CYR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35304"/>
    <w:pPr>
      <w:keepNext/>
      <w:autoSpaceDE/>
      <w:autoSpaceDN/>
      <w:adjustRightInd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53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B35304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1">
    <w:name w:val="Обычный1"/>
    <w:rsid w:val="00B35304"/>
    <w:pPr>
      <w:widowControl w:val="0"/>
      <w:snapToGrid w:val="0"/>
      <w:spacing w:after="0" w:line="360" w:lineRule="auto"/>
      <w:ind w:left="120" w:right="1000" w:firstLine="600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78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8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8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2B891-9FAB-4152-B98C-B91B6A56A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Баржеев Владимир Александрович</dc:creator>
  <cp:lastModifiedBy>Черников Олег Алексеевич</cp:lastModifiedBy>
  <cp:revision>39</cp:revision>
  <cp:lastPrinted>2015-02-11T09:54:00Z</cp:lastPrinted>
  <dcterms:created xsi:type="dcterms:W3CDTF">2015-01-23T06:32:00Z</dcterms:created>
  <dcterms:modified xsi:type="dcterms:W3CDTF">2022-11-10T06:35:00Z</dcterms:modified>
</cp:coreProperties>
</file>